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B2" w:rsidRPr="00AA0F09" w:rsidRDefault="00ED68B2" w:rsidP="00ED68B2">
      <w:pPr>
        <w:rPr>
          <w:rFonts w:asciiTheme="majorHAnsi" w:hAnsiTheme="majorHAnsi" w:cstheme="majorHAnsi"/>
          <w:b/>
          <w:lang w:val="en-US"/>
        </w:rPr>
      </w:pPr>
      <w:r w:rsidRPr="00AA0F09">
        <w:rPr>
          <w:rFonts w:asciiTheme="majorHAnsi" w:hAnsiTheme="majorHAnsi" w:cstheme="majorHAnsi"/>
          <w:b/>
          <w:lang w:val="en-US"/>
        </w:rPr>
        <w:t>BZSG: Korean</w:t>
      </w:r>
    </w:p>
    <w:p w:rsidR="00ED68B2" w:rsidRPr="00F60772" w:rsidRDefault="00ED68B2" w:rsidP="00ED68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F60772">
        <w:rPr>
          <w:rFonts w:ascii="Wingdings" w:hAnsi="Wingdings" w:cs="Times New Roman"/>
          <w:sz w:val="20"/>
          <w:szCs w:val="20"/>
          <w:lang w:val="en-US"/>
        </w:rPr>
        <w:t>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다음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아래의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항목들은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인생에서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여러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가지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태도들을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기술하고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있습니다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.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각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문항을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읽고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,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당신이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얼마나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동의하거나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부정하는지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,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혹은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당신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자신을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얼마나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나타내고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있는지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답해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주시기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바랍니다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.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각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문항에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대해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한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가지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숫자에만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Wingdings" w:hAnsi="Wingdings" w:cs="Times New Roman"/>
          <w:sz w:val="20"/>
          <w:szCs w:val="20"/>
          <w:lang w:val="en-US" w:eastAsia="ko-KR"/>
        </w:rPr>
        <w:t>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표해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주시기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바랍니다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.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모든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응답은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익명으로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처리되며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,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정답이나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오답은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없으니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솔직한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생각을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나타내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주시기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>바랍니다</w:t>
      </w:r>
      <w:r w:rsidRPr="00F60772">
        <w:rPr>
          <w:rFonts w:ascii="Times New Roman" w:hAnsi="Times New Roman" w:cs="Times New Roman" w:hint="eastAsia"/>
          <w:sz w:val="20"/>
          <w:szCs w:val="20"/>
          <w:lang w:val="en-US" w:eastAsia="ko-KR"/>
        </w:rPr>
        <w:t xml:space="preserve">. </w:t>
      </w:r>
    </w:p>
    <w:p w:rsidR="00ED68B2" w:rsidRPr="00AA0F09" w:rsidRDefault="00ED68B2" w:rsidP="00ED68B2">
      <w:pPr>
        <w:rPr>
          <w:rFonts w:asciiTheme="majorHAnsi" w:hAnsiTheme="majorHAnsi" w:cstheme="majorHAnsi"/>
          <w:b/>
          <w:lang w:val="en-US"/>
        </w:rPr>
      </w:pPr>
    </w:p>
    <w:tbl>
      <w:tblPr>
        <w:tblStyle w:val="Jasnasiatka"/>
        <w:tblW w:w="9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874"/>
        <w:gridCol w:w="993"/>
        <w:gridCol w:w="850"/>
        <w:gridCol w:w="992"/>
        <w:gridCol w:w="851"/>
        <w:gridCol w:w="850"/>
      </w:tblGrid>
      <w:tr w:rsidR="00ED68B2" w:rsidRPr="00AA0F09" w:rsidTr="00B47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rPr>
                <w:rFonts w:cstheme="majorHAnsi"/>
                <w:lang w:val="en-US"/>
              </w:rPr>
            </w:pPr>
            <w:r w:rsidRPr="00AA0F09">
              <w:rPr>
                <w:rFonts w:cstheme="majorHAnsi"/>
                <w:lang w:val="en-US"/>
              </w:rPr>
              <w:t>BZSG</w:t>
            </w:r>
          </w:p>
        </w:tc>
        <w:tc>
          <w:tcPr>
            <w:tcW w:w="874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hAnsi="Batang" w:cs="Batang"/>
                <w:b w:val="0"/>
                <w:sz w:val="18"/>
                <w:szCs w:val="18"/>
                <w:lang w:val="en-US" w:eastAsia="ko-KR"/>
              </w:rPr>
            </w:pP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매우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부정한다</w:t>
            </w:r>
          </w:p>
        </w:tc>
        <w:tc>
          <w:tcPr>
            <w:tcW w:w="993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hAnsi="Batang" w:cs="Batang"/>
                <w:b w:val="0"/>
                <w:sz w:val="18"/>
                <w:szCs w:val="18"/>
                <w:lang w:val="en-US" w:eastAsia="ko-KR"/>
              </w:rPr>
            </w:pP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부정한다</w:t>
            </w:r>
          </w:p>
        </w:tc>
        <w:tc>
          <w:tcPr>
            <w:tcW w:w="850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hAnsi="Batang" w:cs="Batang"/>
                <w:b w:val="0"/>
                <w:sz w:val="18"/>
                <w:szCs w:val="18"/>
                <w:lang w:val="en-US" w:eastAsia="ko-KR"/>
              </w:rPr>
            </w:pP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조금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부정한다</w:t>
            </w:r>
          </w:p>
        </w:tc>
        <w:tc>
          <w:tcPr>
            <w:tcW w:w="992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hAnsi="Batang" w:cs="Batang"/>
                <w:b w:val="0"/>
                <w:sz w:val="18"/>
                <w:szCs w:val="18"/>
                <w:lang w:val="en-US" w:eastAsia="ko-KR"/>
              </w:rPr>
            </w:pP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조금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동의한다</w:t>
            </w:r>
          </w:p>
        </w:tc>
        <w:tc>
          <w:tcPr>
            <w:tcW w:w="851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hAnsi="Batang" w:cs="Batang"/>
                <w:b w:val="0"/>
                <w:sz w:val="18"/>
                <w:szCs w:val="18"/>
                <w:lang w:val="en-US" w:eastAsia="ko-KR"/>
              </w:rPr>
            </w:pP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동의한다</w:t>
            </w:r>
          </w:p>
        </w:tc>
        <w:tc>
          <w:tcPr>
            <w:tcW w:w="850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hAnsi="Batang" w:cs="Batang"/>
                <w:b w:val="0"/>
                <w:sz w:val="18"/>
                <w:szCs w:val="18"/>
                <w:lang w:val="en-US" w:eastAsia="ko-KR"/>
              </w:rPr>
            </w:pP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매우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sz w:val="18"/>
                <w:szCs w:val="18"/>
                <w:lang w:val="en-US" w:eastAsia="ko-KR"/>
              </w:rPr>
              <w:t>동의한다</w:t>
            </w:r>
          </w:p>
        </w:tc>
      </w:tr>
      <w:tr w:rsidR="00ED68B2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one" w:sz="0" w:space="0" w:color="auto"/>
              <w:bottom w:val="none" w:sz="0" w:space="0" w:color="auto"/>
            </w:tcBorders>
          </w:tcPr>
          <w:p w:rsidR="00ED68B2" w:rsidRPr="00F60772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사람들의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성공은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대개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사람들에게는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실패와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같다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one" w:sz="0" w:space="0" w:color="auto"/>
            </w:tcBorders>
          </w:tcPr>
          <w:p w:rsidR="00ED68B2" w:rsidRPr="00F60772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부유해진다는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것은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가난해진다는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것을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의미한다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68B2" w:rsidRPr="00F60772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인생은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이익을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보면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,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손해를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보게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만들어져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있다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  </w:t>
            </w:r>
          </w:p>
        </w:tc>
        <w:tc>
          <w:tcPr>
            <w:tcW w:w="874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68B2" w:rsidRPr="003A4A54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3A4A54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대부분의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경우에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여러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사람들의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이익은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일관적이지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않다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68B2" w:rsidRPr="003A4A54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삶은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테니스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게임처럼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,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사람이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이기면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다른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사람들은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지게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되어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있다</w:t>
            </w:r>
            <w:r w:rsidRPr="003A4A54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68B2" w:rsidRPr="00F60772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점점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가난해지는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것은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어떤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점점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부유해진다는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것을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의미한다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68B2" w:rsidRPr="00F60772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사람들을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위해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많은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것을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하면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,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그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당사자는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결국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손해보게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되어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있다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ED68B2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68B2" w:rsidRPr="00F60772" w:rsidRDefault="00ED68B2" w:rsidP="00B47207">
            <w:pPr>
              <w:pStyle w:val="Akapitzlist"/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rPr>
                <w:b w:val="0"/>
                <w:sz w:val="18"/>
                <w:szCs w:val="18"/>
              </w:rPr>
            </w:pPr>
            <w:r w:rsidRPr="00F60772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소수의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부는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다수의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희생으로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 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val="en-US" w:eastAsia="ko-KR"/>
              </w:rPr>
              <w:t>얻어진다</w:t>
            </w:r>
            <w:r w:rsidRPr="00F60772">
              <w:rPr>
                <w:rFonts w:ascii="Batang" w:hAnsi="Batang" w:cs="Batang" w:hint="eastAsia"/>
                <w:b w:val="0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874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ED68B2" w:rsidRPr="00AA0F09" w:rsidRDefault="00ED68B2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</w:tbl>
    <w:p w:rsidR="00ED68B2" w:rsidRDefault="00ED68B2">
      <w:bookmarkStart w:id="0" w:name="_GoBack"/>
      <w:bookmarkEnd w:id="0"/>
    </w:p>
    <w:sectPr w:rsidR="00ED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6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B2"/>
    <w:rsid w:val="00E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9582-77B8-4532-9C64-DD9E9DE9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B2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8B2"/>
    <w:pPr>
      <w:spacing w:after="200" w:line="276" w:lineRule="auto"/>
      <w:ind w:left="720"/>
      <w:contextualSpacing/>
    </w:pPr>
  </w:style>
  <w:style w:type="table" w:styleId="Jasnasiatka">
    <w:name w:val="Light Grid"/>
    <w:basedOn w:val="Standardowy"/>
    <w:uiPriority w:val="62"/>
    <w:rsid w:val="00ED68B2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2019-05-06T08:03:00Z</dcterms:created>
  <dcterms:modified xsi:type="dcterms:W3CDTF">2019-05-06T08:04:00Z</dcterms:modified>
</cp:coreProperties>
</file>