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AC" w:rsidRDefault="00901AAC" w:rsidP="00901AAC">
      <w:r>
        <w:t xml:space="preserve">Researcher: </w:t>
      </w:r>
      <w:r w:rsidR="00C26B64">
        <w:t>Monika Kovacs</w:t>
      </w:r>
      <w:r>
        <w:t xml:space="preserve"> (email:</w:t>
      </w:r>
      <w:r w:rsidRPr="00901AAC">
        <w:t> </w:t>
      </w:r>
      <w:r w:rsidR="002E5823" w:rsidRPr="002E5823">
        <w:t>kovacs.monika@ppk.elte.hu</w:t>
      </w:r>
      <w:r>
        <w:t>)</w:t>
      </w:r>
    </w:p>
    <w:p w:rsidR="00901AAC" w:rsidRDefault="00901AAC" w:rsidP="00901AAC"/>
    <w:p w:rsidR="00901AAC" w:rsidRPr="00901AAC" w:rsidRDefault="00901AAC" w:rsidP="00901AAC">
      <w:pPr>
        <w:jc w:val="center"/>
      </w:pPr>
      <w:r>
        <w:t xml:space="preserve">EQ </w:t>
      </w:r>
      <w:r w:rsidR="00C26B64">
        <w:t>Hungarian</w:t>
      </w:r>
    </w:p>
    <w:p w:rsidR="00901AAC" w:rsidRPr="00901AAC" w:rsidRDefault="00901AAC" w:rsidP="00901AAC"/>
    <w:p w:rsidR="00C26B64" w:rsidRDefault="00C26B64" w:rsidP="00C26B64">
      <w:pPr>
        <w:pStyle w:val="Tekstpodstawowy"/>
        <w:rPr>
          <w:lang w:val="hu-HU"/>
        </w:rPr>
      </w:pPr>
      <w:r w:rsidRPr="008E66DA">
        <w:rPr>
          <w:b/>
          <w:u w:val="single"/>
          <w:lang w:val="hu-HU"/>
        </w:rPr>
        <w:t>Instrukció</w:t>
      </w:r>
      <w:r w:rsidRPr="008E66DA">
        <w:rPr>
          <w:lang w:val="hu-HU"/>
        </w:rPr>
        <w:t xml:space="preserve">: </w:t>
      </w:r>
      <w:r>
        <w:rPr>
          <w:lang w:val="hu-HU"/>
        </w:rPr>
        <w:t xml:space="preserve">az alábbi állítások különböző élettel kapcsolatos </w:t>
      </w:r>
      <w:r w:rsidRPr="008E66DA">
        <w:rPr>
          <w:lang w:val="hu-HU"/>
        </w:rPr>
        <w:t>attitűdöket írnak le.</w:t>
      </w:r>
      <w:r>
        <w:rPr>
          <w:lang w:val="hu-HU"/>
        </w:rPr>
        <w:t xml:space="preserve"> Olvassa el gondosan az állításokat, és válasszon ki egy választ aszerint, hogy milyen mértékben ért egyet az adott állítással, vagy mennyire jellemzi az Önt. Karikázza be a megfelelő választ! </w:t>
      </w:r>
    </w:p>
    <w:p w:rsidR="00C26B64" w:rsidRPr="008E66DA" w:rsidRDefault="00C26B64" w:rsidP="00C26B64">
      <w:pPr>
        <w:pStyle w:val="Tekstpodstawowy"/>
        <w:rPr>
          <w:lang w:val="hu-HU"/>
        </w:rPr>
      </w:pPr>
      <w:r>
        <w:rPr>
          <w:lang w:val="hu-HU"/>
        </w:rPr>
        <w:t>A teszt kitöltése névtelen. Nincsenek helyes vagy helytelen válaszok, feltéve, hogy igazak. A teszt befejeztével ellenőrizze, hogy minden kérdésre válaszolt-e.</w:t>
      </w:r>
    </w:p>
    <w:p w:rsidR="00B12D41" w:rsidRDefault="00B12D41">
      <w:pPr>
        <w:rPr>
          <w:lang w:val="ro-RO"/>
        </w:rPr>
      </w:pPr>
    </w:p>
    <w:tbl>
      <w:tblPr>
        <w:tblStyle w:val="Jasnasiatk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992"/>
        <w:gridCol w:w="992"/>
        <w:gridCol w:w="992"/>
        <w:gridCol w:w="851"/>
        <w:gridCol w:w="1134"/>
      </w:tblGrid>
      <w:tr w:rsidR="00901AAC" w:rsidTr="00FB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152C17" w:rsidRDefault="00901AAC" w:rsidP="00901AAC"/>
        </w:tc>
        <w:tc>
          <w:tcPr>
            <w:tcW w:w="1276" w:type="dxa"/>
          </w:tcPr>
          <w:p w:rsidR="00901AAC" w:rsidRPr="00901AAC" w:rsidRDefault="002E5823" w:rsidP="00901AAC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8E66DA">
              <w:rPr>
                <w:sz w:val="20"/>
                <w:lang w:val="hu-HU"/>
              </w:rPr>
              <w:t>Egyáltalán nem értek egyet</w:t>
            </w:r>
          </w:p>
        </w:tc>
        <w:tc>
          <w:tcPr>
            <w:tcW w:w="992" w:type="dxa"/>
          </w:tcPr>
          <w:p w:rsidR="002E5823" w:rsidRPr="008E66DA" w:rsidRDefault="002E5823" w:rsidP="002E5823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8E66DA">
              <w:rPr>
                <w:sz w:val="20"/>
                <w:lang w:val="hu-HU"/>
              </w:rPr>
              <w:t>Nem értek egyet</w:t>
            </w:r>
          </w:p>
          <w:p w:rsidR="00901AAC" w:rsidRPr="00901AAC" w:rsidRDefault="00901AAC" w:rsidP="00901AAC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901AAC" w:rsidRPr="00901AAC" w:rsidRDefault="002E5823" w:rsidP="00901AAC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8E66DA">
              <w:rPr>
                <w:sz w:val="20"/>
                <w:lang w:val="hu-HU"/>
              </w:rPr>
              <w:t>Inkább nem értek egyet</w:t>
            </w:r>
          </w:p>
        </w:tc>
        <w:tc>
          <w:tcPr>
            <w:tcW w:w="992" w:type="dxa"/>
          </w:tcPr>
          <w:p w:rsidR="002E5823" w:rsidRPr="008E66DA" w:rsidRDefault="002E5823" w:rsidP="002E5823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8E66DA">
              <w:rPr>
                <w:sz w:val="20"/>
                <w:lang w:val="hu-HU"/>
              </w:rPr>
              <w:t>Inkább egyetértek</w:t>
            </w:r>
          </w:p>
          <w:p w:rsidR="00901AAC" w:rsidRPr="00901AAC" w:rsidRDefault="00901AAC" w:rsidP="00901AAC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2E5823" w:rsidRPr="008E66DA" w:rsidRDefault="002E5823" w:rsidP="002E5823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E</w:t>
            </w:r>
            <w:r w:rsidRPr="008E66DA">
              <w:rPr>
                <w:sz w:val="20"/>
                <w:lang w:val="hu-HU"/>
              </w:rPr>
              <w:t>gyetértek</w:t>
            </w:r>
          </w:p>
          <w:p w:rsidR="00901AAC" w:rsidRPr="00901AAC" w:rsidRDefault="00901AAC" w:rsidP="00901AAC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2E5823" w:rsidRPr="008E66DA" w:rsidRDefault="002E5823" w:rsidP="002E5823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8E66DA">
              <w:rPr>
                <w:sz w:val="20"/>
                <w:lang w:val="hu-HU"/>
              </w:rPr>
              <w:t>Teljes mértékben egyetértek</w:t>
            </w:r>
          </w:p>
          <w:p w:rsidR="00901AAC" w:rsidRPr="00901AAC" w:rsidRDefault="00901AAC" w:rsidP="00901AAC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901AAC" w:rsidRPr="006664DF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FB2E2E">
            <w:pPr>
              <w:numPr>
                <w:ilvl w:val="0"/>
                <w:numId w:val="1"/>
              </w:numPr>
              <w:tabs>
                <w:tab w:val="left" w:pos="7655"/>
              </w:tabs>
              <w:ind w:left="357" w:hanging="357"/>
              <w:jc w:val="both"/>
              <w:rPr>
                <w:b w:val="0"/>
                <w:sz w:val="22"/>
              </w:rPr>
            </w:pPr>
            <w:proofErr w:type="spellStart"/>
            <w:r w:rsidRPr="002E5823">
              <w:rPr>
                <w:b w:val="0"/>
                <w:sz w:val="22"/>
              </w:rPr>
              <w:t>Sokáig</w:t>
            </w:r>
            <w:proofErr w:type="spellEnd"/>
            <w:r w:rsidRPr="002E5823">
              <w:rPr>
                <w:b w:val="0"/>
                <w:sz w:val="22"/>
              </w:rPr>
              <w:t xml:space="preserve"> </w:t>
            </w:r>
            <w:proofErr w:type="spellStart"/>
            <w:r w:rsidRPr="002E5823">
              <w:rPr>
                <w:b w:val="0"/>
                <w:sz w:val="22"/>
              </w:rPr>
              <w:t>emlékszem</w:t>
            </w:r>
            <w:proofErr w:type="spellEnd"/>
            <w:r w:rsidRPr="002E5823">
              <w:rPr>
                <w:b w:val="0"/>
                <w:sz w:val="22"/>
              </w:rPr>
              <w:t xml:space="preserve"> </w:t>
            </w:r>
            <w:r w:rsidRPr="002E5823">
              <w:rPr>
                <w:b w:val="0"/>
                <w:sz w:val="22"/>
                <w:lang w:val="hu-HU"/>
              </w:rPr>
              <w:t>az engem ért sérelmekre</w:t>
            </w:r>
          </w:p>
        </w:tc>
        <w:tc>
          <w:tcPr>
            <w:tcW w:w="1276" w:type="dxa"/>
          </w:tcPr>
          <w:p w:rsidR="00901AAC" w:rsidRPr="00E52DB2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1</w:t>
            </w:r>
          </w:p>
        </w:tc>
        <w:tc>
          <w:tcPr>
            <w:tcW w:w="992" w:type="dxa"/>
          </w:tcPr>
          <w:p w:rsidR="00901AAC" w:rsidRPr="00E52DB2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2</w:t>
            </w:r>
          </w:p>
        </w:tc>
        <w:tc>
          <w:tcPr>
            <w:tcW w:w="992" w:type="dxa"/>
          </w:tcPr>
          <w:p w:rsidR="00901AAC" w:rsidRPr="00E52DB2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3</w:t>
            </w:r>
          </w:p>
        </w:tc>
        <w:tc>
          <w:tcPr>
            <w:tcW w:w="992" w:type="dxa"/>
          </w:tcPr>
          <w:p w:rsidR="00901AAC" w:rsidRPr="00E52DB2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4</w:t>
            </w:r>
          </w:p>
        </w:tc>
        <w:tc>
          <w:tcPr>
            <w:tcW w:w="851" w:type="dxa"/>
          </w:tcPr>
          <w:p w:rsidR="00901AAC" w:rsidRPr="00E52DB2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5</w:t>
            </w:r>
          </w:p>
        </w:tc>
        <w:tc>
          <w:tcPr>
            <w:tcW w:w="1134" w:type="dxa"/>
          </w:tcPr>
          <w:p w:rsidR="00901AAC" w:rsidRPr="00E52DB2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6</w:t>
            </w:r>
          </w:p>
        </w:tc>
      </w:tr>
      <w:tr w:rsidR="00901AAC" w:rsidTr="00FB2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2E5823">
            <w:pPr>
              <w:numPr>
                <w:ilvl w:val="0"/>
                <w:numId w:val="1"/>
              </w:numPr>
              <w:tabs>
                <w:tab w:val="left" w:pos="7655"/>
              </w:tabs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18"/>
                <w:lang w:val="ro-RO"/>
              </w:rPr>
            </w:pPr>
            <w:r w:rsidRPr="002E5823">
              <w:rPr>
                <w:b w:val="0"/>
                <w:sz w:val="22"/>
                <w:lang w:val="hu-HU"/>
              </w:rPr>
              <w:t>Az állam kötelessége, hogy gondoskodjon minden állampolgáráról</w:t>
            </w:r>
            <w:r w:rsidRPr="002E5823">
              <w:rPr>
                <w:b w:val="0"/>
                <w:sz w:val="22"/>
                <w:lang w:val="hu-HU"/>
              </w:rPr>
              <w:t>.</w:t>
            </w:r>
          </w:p>
        </w:tc>
        <w:tc>
          <w:tcPr>
            <w:tcW w:w="1276" w:type="dxa"/>
          </w:tcPr>
          <w:p w:rsidR="00901AAC" w:rsidRPr="00E52DB2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1</w:t>
            </w:r>
          </w:p>
        </w:tc>
        <w:tc>
          <w:tcPr>
            <w:tcW w:w="992" w:type="dxa"/>
          </w:tcPr>
          <w:p w:rsidR="00901AAC" w:rsidRPr="00E52DB2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2</w:t>
            </w:r>
          </w:p>
        </w:tc>
        <w:tc>
          <w:tcPr>
            <w:tcW w:w="992" w:type="dxa"/>
          </w:tcPr>
          <w:p w:rsidR="00901AAC" w:rsidRPr="00E52DB2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3</w:t>
            </w:r>
          </w:p>
        </w:tc>
        <w:tc>
          <w:tcPr>
            <w:tcW w:w="992" w:type="dxa"/>
          </w:tcPr>
          <w:p w:rsidR="00901AAC" w:rsidRPr="00E52DB2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4</w:t>
            </w:r>
          </w:p>
        </w:tc>
        <w:tc>
          <w:tcPr>
            <w:tcW w:w="851" w:type="dxa"/>
          </w:tcPr>
          <w:p w:rsidR="00901AAC" w:rsidRPr="00E52DB2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5</w:t>
            </w:r>
          </w:p>
        </w:tc>
        <w:tc>
          <w:tcPr>
            <w:tcW w:w="1134" w:type="dxa"/>
          </w:tcPr>
          <w:p w:rsidR="00901AAC" w:rsidRPr="00E52DB2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6</w:t>
            </w:r>
          </w:p>
        </w:tc>
      </w:tr>
      <w:tr w:rsidR="00901AAC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901AAC">
            <w:pPr>
              <w:numPr>
                <w:ilvl w:val="0"/>
                <w:numId w:val="1"/>
              </w:numPr>
              <w:suppressAutoHyphens/>
              <w:spacing w:before="60" w:after="120"/>
              <w:rPr>
                <w:rFonts w:ascii="Arial" w:hAnsi="Arial" w:cs="Arial"/>
                <w:b w:val="0"/>
                <w:sz w:val="22"/>
                <w:szCs w:val="18"/>
                <w:lang w:val="ro-RO"/>
              </w:rPr>
            </w:pPr>
            <w:r w:rsidRPr="002E5823">
              <w:rPr>
                <w:b w:val="0"/>
                <w:sz w:val="22"/>
                <w:lang w:val="hu-HU"/>
              </w:rPr>
              <w:t>“Szemet szemért, fogat fogért” – ez egy igazságos szabály.</w:t>
            </w:r>
          </w:p>
        </w:tc>
        <w:tc>
          <w:tcPr>
            <w:tcW w:w="1276" w:type="dxa"/>
          </w:tcPr>
          <w:p w:rsidR="00901AAC" w:rsidRDefault="00901AAC" w:rsidP="0090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01AAC" w:rsidRDefault="00901AAC" w:rsidP="0090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01AAC" w:rsidRDefault="00901AAC" w:rsidP="0090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AAC" w:rsidRDefault="00901AAC" w:rsidP="0090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901AAC" w:rsidRDefault="00901AAC" w:rsidP="0090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01AAC" w:rsidRDefault="00901AAC" w:rsidP="0090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01AAC" w:rsidTr="00FB2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901AAC">
            <w:pPr>
              <w:numPr>
                <w:ilvl w:val="0"/>
                <w:numId w:val="1"/>
              </w:numPr>
              <w:suppressAutoHyphens/>
              <w:spacing w:before="60" w:after="120"/>
              <w:rPr>
                <w:rFonts w:ascii="Arial" w:hAnsi="Arial" w:cs="Arial"/>
                <w:b w:val="0"/>
                <w:sz w:val="22"/>
                <w:szCs w:val="18"/>
                <w:lang w:val="ro-RO"/>
              </w:rPr>
            </w:pPr>
            <w:r w:rsidRPr="002E5823">
              <w:rPr>
                <w:b w:val="0"/>
                <w:sz w:val="22"/>
              </w:rPr>
              <w:t xml:space="preserve">Ha </w:t>
            </w:r>
            <w:r w:rsidRPr="002E5823">
              <w:rPr>
                <w:b w:val="0"/>
                <w:sz w:val="22"/>
                <w:lang w:val="hu-HU"/>
              </w:rPr>
              <w:t>kevesebbet kapok, mint amennyi jár nekem, nyíltan szóvá teszem</w:t>
            </w:r>
          </w:p>
        </w:tc>
        <w:tc>
          <w:tcPr>
            <w:tcW w:w="1276" w:type="dxa"/>
          </w:tcPr>
          <w:p w:rsidR="00901AAC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01AAC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01AAC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AAC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901AAC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01AAC" w:rsidRDefault="00901AAC" w:rsidP="00901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01AAC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2E5823">
            <w:pPr>
              <w:numPr>
                <w:ilvl w:val="0"/>
                <w:numId w:val="1"/>
              </w:numPr>
              <w:tabs>
                <w:tab w:val="left" w:pos="7655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</w:pP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>Mindenkinek joga, hogy elvárja az államtól a segítséget,</w:t>
            </w: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 xml:space="preserve"> </w:t>
            </w: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>ha szüksége van rá</w:t>
            </w:r>
          </w:p>
        </w:tc>
        <w:tc>
          <w:tcPr>
            <w:tcW w:w="1276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01AAC" w:rsidTr="00FB2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2E5823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>Az emberek mindig ragaszkodjanak ahhoz, ami jár nekik.</w:t>
            </w:r>
          </w:p>
        </w:tc>
        <w:tc>
          <w:tcPr>
            <w:tcW w:w="1276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56F0C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56F0C" w:rsidRPr="002E5823" w:rsidRDefault="002E5823" w:rsidP="002E5823">
            <w:pPr>
              <w:pStyle w:val="Akapitzlist"/>
              <w:numPr>
                <w:ilvl w:val="0"/>
                <w:numId w:val="1"/>
              </w:numPr>
              <w:suppressAutoHyphens/>
              <w:spacing w:before="60" w:after="120" w:line="240" w:lineRule="auto"/>
              <w:rPr>
                <w:rFonts w:cstheme="minorHAnsi"/>
                <w:b w:val="0"/>
                <w:lang w:val="ro-RO"/>
              </w:rPr>
            </w:pPr>
            <w:r w:rsidRPr="002E5823">
              <w:rPr>
                <w:rFonts w:cstheme="minorHAnsi"/>
                <w:b w:val="0"/>
                <w:lang w:val="hu-HU"/>
              </w:rPr>
              <w:t>Nem tudom megbocsátani az engem ért sérelmeket.</w:t>
            </w:r>
          </w:p>
        </w:tc>
        <w:tc>
          <w:tcPr>
            <w:tcW w:w="1276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56F0C" w:rsidTr="00FB2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56F0C" w:rsidRPr="002E5823" w:rsidRDefault="002E5823" w:rsidP="002E5823">
            <w:pPr>
              <w:numPr>
                <w:ilvl w:val="0"/>
                <w:numId w:val="1"/>
              </w:numPr>
              <w:suppressAutoHyphens/>
              <w:spacing w:before="60" w:after="12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>A hátrányos helyzetűek jogosultak az intézményes</w:t>
            </w: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</w:rPr>
              <w:t>segítségre</w:t>
            </w:r>
            <w:proofErr w:type="spellEnd"/>
          </w:p>
        </w:tc>
        <w:tc>
          <w:tcPr>
            <w:tcW w:w="1276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56F0C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56F0C" w:rsidRPr="002E5823" w:rsidRDefault="002E5823" w:rsidP="002E5823">
            <w:pPr>
              <w:pStyle w:val="Akapitzlist"/>
              <w:numPr>
                <w:ilvl w:val="0"/>
                <w:numId w:val="1"/>
              </w:numPr>
              <w:suppressAutoHyphens/>
              <w:spacing w:before="60" w:after="120" w:line="240" w:lineRule="auto"/>
              <w:rPr>
                <w:rFonts w:cstheme="minorHAnsi"/>
                <w:b w:val="0"/>
                <w:lang w:val="ro-RO"/>
              </w:rPr>
            </w:pPr>
            <w:r w:rsidRPr="002E5823">
              <w:rPr>
                <w:rFonts w:cstheme="minorHAnsi"/>
                <w:b w:val="0"/>
                <w:lang w:val="hu-HU"/>
              </w:rPr>
              <w:t>Az államnak biztosítania kell a legszegényebbeknek a létfenntartást</w:t>
            </w:r>
          </w:p>
        </w:tc>
        <w:tc>
          <w:tcPr>
            <w:tcW w:w="1276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56F0C" w:rsidTr="00FB2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56F0C" w:rsidRPr="002E5823" w:rsidRDefault="002E5823" w:rsidP="002E5823">
            <w:pPr>
              <w:numPr>
                <w:ilvl w:val="0"/>
                <w:numId w:val="1"/>
              </w:numPr>
              <w:suppressAutoHyphens/>
              <w:spacing w:before="60" w:after="12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>Gyakran követelem meg magamnak a megfelelő bánásmódot</w:t>
            </w:r>
          </w:p>
        </w:tc>
        <w:tc>
          <w:tcPr>
            <w:tcW w:w="1276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56F0C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56F0C" w:rsidRPr="002E5823" w:rsidRDefault="002E5823" w:rsidP="002E5823">
            <w:pPr>
              <w:pStyle w:val="Akapitzlist"/>
              <w:numPr>
                <w:ilvl w:val="0"/>
                <w:numId w:val="1"/>
              </w:numPr>
              <w:suppressAutoHyphens/>
              <w:spacing w:before="60" w:after="120" w:line="240" w:lineRule="auto"/>
              <w:rPr>
                <w:rFonts w:cstheme="minorHAnsi"/>
                <w:b w:val="0"/>
                <w:lang w:val="ro-RO"/>
              </w:rPr>
            </w:pPr>
            <w:r w:rsidRPr="002E5823">
              <w:rPr>
                <w:rFonts w:cstheme="minorHAnsi"/>
                <w:b w:val="0"/>
                <w:lang w:val="hu-HU"/>
              </w:rPr>
              <w:t>A legjobbat érdemlem.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256F0C" w:rsidRDefault="00256F0C" w:rsidP="0025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56F0C" w:rsidTr="00FB2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56F0C" w:rsidRPr="002E5823" w:rsidRDefault="002E5823" w:rsidP="002E5823">
            <w:pPr>
              <w:numPr>
                <w:ilvl w:val="0"/>
                <w:numId w:val="1"/>
              </w:numPr>
              <w:tabs>
                <w:tab w:val="left" w:pos="7655"/>
              </w:tabs>
              <w:ind w:left="357" w:hanging="357"/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</w:pP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 xml:space="preserve">A hatóságok kötelessége, hogy megfelelő életkörülményeket biztosítsanak az embernek.                      </w:t>
            </w:r>
          </w:p>
        </w:tc>
        <w:tc>
          <w:tcPr>
            <w:tcW w:w="1276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256F0C" w:rsidRDefault="00256F0C" w:rsidP="00256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01AAC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2E5823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>Meg kell követelni azt, ami jár nekünk</w:t>
            </w:r>
          </w:p>
        </w:tc>
        <w:tc>
          <w:tcPr>
            <w:tcW w:w="1276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01AAC" w:rsidTr="00FB2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2E5823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823">
              <w:rPr>
                <w:rFonts w:asciiTheme="minorHAnsi" w:hAnsiTheme="minorHAnsi" w:cstheme="minorHAnsi"/>
                <w:b w:val="0"/>
                <w:sz w:val="22"/>
                <w:szCs w:val="22"/>
                <w:lang w:val="hu-HU"/>
              </w:rPr>
              <w:t>Nehezen bocsátok meg.</w:t>
            </w:r>
          </w:p>
        </w:tc>
        <w:tc>
          <w:tcPr>
            <w:tcW w:w="1276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01AAC" w:rsidRDefault="00901AAC" w:rsidP="00FB2E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01AAC" w:rsidTr="00FB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901AAC" w:rsidRPr="002E5823" w:rsidRDefault="002E5823" w:rsidP="002E582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  <w:b w:val="0"/>
                <w:lang w:val="en-GB"/>
              </w:rPr>
            </w:pPr>
            <w:r w:rsidRPr="002E5823">
              <w:rPr>
                <w:rFonts w:cstheme="minorHAnsi"/>
                <w:b w:val="0"/>
                <w:lang w:val="hu-HU"/>
              </w:rPr>
              <w:t>Ha valaki megbántott, akkor nem várhat el tőlem jóindulatot</w:t>
            </w:r>
          </w:p>
        </w:tc>
        <w:tc>
          <w:tcPr>
            <w:tcW w:w="1276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01AAC" w:rsidRDefault="00901AAC" w:rsidP="00FB2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901AAC" w:rsidRPr="00901AAC" w:rsidRDefault="00901AAC">
      <w:pPr>
        <w:rPr>
          <w:lang w:val="ro-RO"/>
        </w:rPr>
      </w:pPr>
    </w:p>
    <w:sectPr w:rsidR="00901AAC" w:rsidRPr="00901AAC" w:rsidSect="00901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0AAF"/>
    <w:multiLevelType w:val="hybridMultilevel"/>
    <w:tmpl w:val="5DD41F34"/>
    <w:lvl w:ilvl="0" w:tplc="E1AE72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A62FB"/>
    <w:multiLevelType w:val="multilevel"/>
    <w:tmpl w:val="56940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AC"/>
    <w:rsid w:val="00256F0C"/>
    <w:rsid w:val="002E5823"/>
    <w:rsid w:val="00901AAC"/>
    <w:rsid w:val="00B12D41"/>
    <w:rsid w:val="00C2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4844"/>
  <w15:chartTrackingRefBased/>
  <w15:docId w15:val="{DDD8361B-94A6-4543-A10E-FD6D2F47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1A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1A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table" w:styleId="Jasnasiatka">
    <w:name w:val="Light Grid"/>
    <w:basedOn w:val="Standardowy"/>
    <w:uiPriority w:val="62"/>
    <w:rsid w:val="00901A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">
    <w:name w:val="Body Text"/>
    <w:basedOn w:val="Normalny"/>
    <w:link w:val="TekstpodstawowyZnak"/>
    <w:rsid w:val="00901AAC"/>
    <w:pPr>
      <w:jc w:val="both"/>
    </w:pPr>
    <w:rPr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1AA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psychologia">
    <w:name w:val="psychologia"/>
    <w:basedOn w:val="Standardowy"/>
    <w:uiPriority w:val="99"/>
    <w:qFormat/>
    <w:rsid w:val="002E5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 Żemojtel-Piotrowska</dc:creator>
  <cp:keywords/>
  <dc:description/>
  <cp:lastModifiedBy>Magdalena Anna Żemojtel-Piotrowska</cp:lastModifiedBy>
  <cp:revision>3</cp:revision>
  <dcterms:created xsi:type="dcterms:W3CDTF">2019-05-05T12:27:00Z</dcterms:created>
  <dcterms:modified xsi:type="dcterms:W3CDTF">2019-05-05T12:35:00Z</dcterms:modified>
</cp:coreProperties>
</file>